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AAD" w:rsidRPr="00824E31" w:rsidRDefault="009B5AAD" w:rsidP="009B5AAD">
      <w:pPr>
        <w:spacing w:after="0" w:line="240" w:lineRule="auto"/>
        <w:ind w:left="-540"/>
        <w:rPr>
          <w:rFonts w:ascii="Times New Roman" w:eastAsia="MS Mincho" w:hAnsi="Times New Roman" w:cs="Times New Roman"/>
          <w:sz w:val="32"/>
          <w:szCs w:val="32"/>
          <w:lang w:val="uk-UA" w:eastAsia="ja-JP"/>
        </w:rPr>
      </w:pPr>
    </w:p>
    <w:p w:rsidR="009B5AAD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</w:p>
    <w:p w:rsidR="009B5AAD" w:rsidRPr="006247DA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6247DA">
        <w:rPr>
          <w:rFonts w:ascii="Times New Roman" w:hAnsi="Times New Roman"/>
          <w:b/>
          <w:sz w:val="40"/>
          <w:szCs w:val="40"/>
          <w:lang w:val="uk-UA"/>
        </w:rPr>
        <w:t>Календарно-тематичне планування</w:t>
      </w:r>
    </w:p>
    <w:p w:rsidR="009B5AAD" w:rsidRPr="00FE3197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247DA">
        <w:rPr>
          <w:rFonts w:ascii="Times New Roman" w:hAnsi="Times New Roman"/>
          <w:b/>
          <w:sz w:val="32"/>
          <w:szCs w:val="32"/>
          <w:lang w:val="uk-UA"/>
        </w:rPr>
        <w:t xml:space="preserve">уроків з </w:t>
      </w:r>
      <w:r w:rsidR="00766F82">
        <w:rPr>
          <w:rFonts w:ascii="Times New Roman" w:hAnsi="Times New Roman"/>
          <w:b/>
          <w:i/>
          <w:sz w:val="32"/>
          <w:szCs w:val="32"/>
          <w:lang w:val="uk-UA"/>
        </w:rPr>
        <w:t>алгебри</w:t>
      </w:r>
    </w:p>
    <w:p w:rsidR="009B5AAD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9B5AAD" w:rsidRPr="006247DA" w:rsidRDefault="009B5AAD" w:rsidP="009B5AA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6247DA">
        <w:rPr>
          <w:rFonts w:ascii="Times New Roman" w:hAnsi="Times New Roman"/>
          <w:b/>
          <w:sz w:val="32"/>
          <w:szCs w:val="32"/>
          <w:lang w:val="uk-UA"/>
        </w:rPr>
        <w:t>на 202</w:t>
      </w:r>
      <w:r w:rsidR="00872ADC">
        <w:rPr>
          <w:rFonts w:ascii="Times New Roman" w:hAnsi="Times New Roman"/>
          <w:b/>
          <w:sz w:val="32"/>
          <w:szCs w:val="32"/>
          <w:lang w:val="uk-UA"/>
        </w:rPr>
        <w:t>4</w:t>
      </w:r>
      <w:r w:rsidRPr="006247DA">
        <w:rPr>
          <w:rFonts w:ascii="Times New Roman" w:hAnsi="Times New Roman"/>
          <w:b/>
          <w:sz w:val="32"/>
          <w:szCs w:val="32"/>
          <w:lang w:val="uk-UA"/>
        </w:rPr>
        <w:t>/202</w:t>
      </w:r>
      <w:r w:rsidR="007B4C8F">
        <w:rPr>
          <w:rFonts w:ascii="Times New Roman" w:hAnsi="Times New Roman"/>
          <w:b/>
          <w:sz w:val="32"/>
          <w:szCs w:val="32"/>
          <w:lang w:val="uk-UA"/>
        </w:rPr>
        <w:t>5</w:t>
      </w:r>
      <w:r w:rsidRPr="006247DA">
        <w:rPr>
          <w:rFonts w:ascii="Times New Roman" w:hAnsi="Times New Roman"/>
          <w:b/>
          <w:sz w:val="32"/>
          <w:szCs w:val="32"/>
          <w:lang w:val="uk-UA"/>
        </w:rPr>
        <w:t xml:space="preserve"> навчальний рік</w:t>
      </w:r>
    </w:p>
    <w:p w:rsidR="009B5AAD" w:rsidRPr="00FE3197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Pr="00FE3197" w:rsidRDefault="009B5AAD" w:rsidP="009B5AAD">
      <w:pPr>
        <w:spacing w:after="0" w:line="240" w:lineRule="auto"/>
        <w:rPr>
          <w:rFonts w:ascii="Times New Roman" w:hAnsi="Times New Roman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47DA">
        <w:rPr>
          <w:rFonts w:ascii="Times New Roman" w:hAnsi="Times New Roman"/>
          <w:sz w:val="28"/>
          <w:szCs w:val="28"/>
          <w:lang w:val="uk-UA"/>
        </w:rPr>
        <w:t>Класи:</w:t>
      </w:r>
      <w:r w:rsidR="00B928ED">
        <w:rPr>
          <w:rFonts w:ascii="Times New Roman" w:hAnsi="Times New Roman"/>
          <w:sz w:val="28"/>
          <w:szCs w:val="28"/>
          <w:lang w:val="uk-UA"/>
        </w:rPr>
        <w:t>7</w:t>
      </w: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47DA">
        <w:rPr>
          <w:rFonts w:ascii="Times New Roman" w:hAnsi="Times New Roman"/>
          <w:sz w:val="28"/>
          <w:szCs w:val="28"/>
          <w:lang w:val="uk-UA"/>
        </w:rPr>
        <w:t>Кількість годин на тиждень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247DA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872ADC">
        <w:rPr>
          <w:rFonts w:ascii="Times New Roman" w:hAnsi="Times New Roman"/>
          <w:sz w:val="28"/>
          <w:szCs w:val="28"/>
          <w:lang w:val="uk-UA"/>
        </w:rPr>
        <w:t>3</w:t>
      </w:r>
      <w:r w:rsidRPr="006247DA">
        <w:rPr>
          <w:rFonts w:ascii="Times New Roman" w:hAnsi="Times New Roman"/>
          <w:sz w:val="28"/>
          <w:szCs w:val="28"/>
          <w:lang w:val="uk-UA"/>
        </w:rPr>
        <w:t xml:space="preserve">;  на рік – </w:t>
      </w:r>
      <w:r w:rsidR="00872ADC">
        <w:rPr>
          <w:rFonts w:ascii="Times New Roman" w:hAnsi="Times New Roman"/>
          <w:sz w:val="28"/>
          <w:szCs w:val="28"/>
          <w:lang w:val="uk-UA"/>
        </w:rPr>
        <w:t>105</w:t>
      </w:r>
      <w:r w:rsidRPr="006247D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B5AAD" w:rsidRPr="006247DA" w:rsidRDefault="009B5AAD" w:rsidP="009B5AAD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9B5AAD" w:rsidRPr="00766F82" w:rsidRDefault="009B5AAD" w:rsidP="00766F82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6247DA">
        <w:rPr>
          <w:rFonts w:ascii="Times New Roman" w:hAnsi="Times New Roman"/>
          <w:sz w:val="28"/>
          <w:szCs w:val="28"/>
          <w:u w:val="single"/>
          <w:lang w:val="uk-UA"/>
        </w:rPr>
        <w:t>Підручники</w:t>
      </w:r>
      <w:r>
        <w:rPr>
          <w:rFonts w:ascii="Times New Roman" w:hAnsi="Times New Roman"/>
          <w:sz w:val="28"/>
          <w:szCs w:val="28"/>
          <w:u w:val="single"/>
          <w:lang w:val="uk-UA"/>
        </w:rPr>
        <w:t>:</w:t>
      </w:r>
      <w:r w:rsidR="00766F82" w:rsidRPr="00766F82">
        <w:rPr>
          <w:rFonts w:ascii="Times New Roman" w:hAnsi="Times New Roman"/>
          <w:sz w:val="28"/>
          <w:szCs w:val="28"/>
          <w:lang w:val="uk-UA"/>
        </w:rPr>
        <w:t xml:space="preserve"> Алгебра</w:t>
      </w:r>
      <w:r w:rsidR="00766F82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="00766F82">
        <w:rPr>
          <w:rFonts w:ascii="Times New Roman" w:hAnsi="Times New Roman"/>
          <w:sz w:val="28"/>
          <w:szCs w:val="28"/>
          <w:lang w:val="uk-UA"/>
        </w:rPr>
        <w:t>підруч</w:t>
      </w:r>
      <w:proofErr w:type="spellEnd"/>
      <w:r w:rsidR="00766F82">
        <w:rPr>
          <w:rFonts w:ascii="Times New Roman" w:hAnsi="Times New Roman"/>
          <w:sz w:val="28"/>
          <w:szCs w:val="28"/>
          <w:lang w:val="uk-UA"/>
        </w:rPr>
        <w:t xml:space="preserve">. для 7 кл. закладів </w:t>
      </w:r>
      <w:proofErr w:type="spellStart"/>
      <w:r w:rsidR="00766F82">
        <w:rPr>
          <w:rFonts w:ascii="Times New Roman" w:hAnsi="Times New Roman"/>
          <w:sz w:val="28"/>
          <w:szCs w:val="28"/>
          <w:lang w:val="uk-UA"/>
        </w:rPr>
        <w:t>заг</w:t>
      </w:r>
      <w:proofErr w:type="spellEnd"/>
      <w:r w:rsidR="002A72DA">
        <w:rPr>
          <w:rFonts w:ascii="Times New Roman" w:hAnsi="Times New Roman"/>
          <w:sz w:val="28"/>
          <w:szCs w:val="28"/>
          <w:lang w:val="uk-UA"/>
        </w:rPr>
        <w:t xml:space="preserve">. сер. освіти / А.Г.Мерзляк, </w:t>
      </w:r>
      <w:r w:rsidR="00766F82">
        <w:rPr>
          <w:rFonts w:ascii="Times New Roman" w:hAnsi="Times New Roman"/>
          <w:sz w:val="28"/>
          <w:szCs w:val="28"/>
          <w:lang w:val="uk-UA"/>
        </w:rPr>
        <w:t>М.С. Якір. –Х. : Гімназія, 202</w:t>
      </w:r>
      <w:r w:rsidR="002A72DA">
        <w:rPr>
          <w:rFonts w:ascii="Times New Roman" w:hAnsi="Times New Roman"/>
          <w:sz w:val="28"/>
          <w:szCs w:val="28"/>
          <w:lang w:val="uk-UA"/>
        </w:rPr>
        <w:t>4</w:t>
      </w:r>
      <w:r w:rsidR="00766F82">
        <w:rPr>
          <w:rFonts w:ascii="Times New Roman" w:hAnsi="Times New Roman"/>
          <w:sz w:val="28"/>
          <w:szCs w:val="28"/>
          <w:lang w:val="uk-UA"/>
        </w:rPr>
        <w:t>. – 2</w:t>
      </w:r>
      <w:r w:rsidR="002A72DA">
        <w:rPr>
          <w:rFonts w:ascii="Times New Roman" w:hAnsi="Times New Roman"/>
          <w:sz w:val="28"/>
          <w:szCs w:val="28"/>
          <w:lang w:val="uk-UA"/>
        </w:rPr>
        <w:t>52</w:t>
      </w:r>
      <w:r w:rsidR="00766F82">
        <w:rPr>
          <w:rFonts w:ascii="Times New Roman" w:hAnsi="Times New Roman"/>
          <w:sz w:val="28"/>
          <w:szCs w:val="28"/>
          <w:lang w:val="uk-UA"/>
        </w:rPr>
        <w:t xml:space="preserve"> с. : іл.</w:t>
      </w: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766F82" w:rsidRDefault="00766F82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766F82" w:rsidRDefault="00766F82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766F82" w:rsidRDefault="00766F82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766F82" w:rsidRDefault="00766F82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9B5AAD" w:rsidRDefault="009B5AAD" w:rsidP="009B5AAD">
      <w:pPr>
        <w:spacing w:after="0" w:line="240" w:lineRule="auto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B928ED" w:rsidRDefault="00B928ED" w:rsidP="007636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28ED" w:rsidRDefault="00B928ED" w:rsidP="007636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4B60" w:rsidRDefault="00994B60" w:rsidP="007636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B928ED" w:rsidRDefault="00B928ED" w:rsidP="00994B6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994B60" w:rsidRDefault="00756B94" w:rsidP="00994B6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І</w:t>
      </w:r>
      <w:r w:rsidR="00994B60" w:rsidRPr="00824E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І семестр</w:t>
      </w:r>
    </w:p>
    <w:p w:rsidR="00B928ED" w:rsidRDefault="00B928ED" w:rsidP="00994B6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B928ED" w:rsidRPr="00824E31" w:rsidRDefault="00B928ED" w:rsidP="00994B6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</w:p>
    <w:tbl>
      <w:tblPr>
        <w:tblW w:w="11038" w:type="dxa"/>
        <w:tblInd w:w="-1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675"/>
        <w:gridCol w:w="724"/>
        <w:gridCol w:w="44"/>
        <w:gridCol w:w="12"/>
        <w:gridCol w:w="653"/>
        <w:gridCol w:w="5664"/>
        <w:gridCol w:w="1699"/>
        <w:gridCol w:w="1567"/>
      </w:tblGrid>
      <w:tr w:rsidR="009F05F5" w:rsidRPr="00824E31" w:rsidTr="007B4BA3">
        <w:trPr>
          <w:trHeight w:val="432"/>
        </w:trPr>
        <w:tc>
          <w:tcPr>
            <w:tcW w:w="6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4E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824E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уро</w:t>
            </w:r>
            <w:proofErr w:type="spellEnd"/>
            <w:r w:rsidRPr="00824E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-ку</w:t>
            </w:r>
          </w:p>
        </w:tc>
        <w:tc>
          <w:tcPr>
            <w:tcW w:w="143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824E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Дата</w:t>
            </w:r>
          </w:p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4E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уроку</w:t>
            </w:r>
          </w:p>
        </w:tc>
        <w:tc>
          <w:tcPr>
            <w:tcW w:w="566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4E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Тема уроку</w:t>
            </w:r>
          </w:p>
        </w:tc>
        <w:tc>
          <w:tcPr>
            <w:tcW w:w="169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FA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Орієн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</w:t>
            </w:r>
            <w:r w:rsidRPr="00066FA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оване домашнє завдання</w:t>
            </w:r>
          </w:p>
        </w:tc>
        <w:tc>
          <w:tcPr>
            <w:tcW w:w="156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66FA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Види навчальної діяльності</w:t>
            </w:r>
          </w:p>
        </w:tc>
      </w:tr>
      <w:tr w:rsidR="009F05F5" w:rsidRPr="00824E31" w:rsidTr="007B4BA3">
        <w:trPr>
          <w:trHeight w:val="396"/>
        </w:trPr>
        <w:tc>
          <w:tcPr>
            <w:tcW w:w="67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69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066FAC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066FAC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F46710" w:rsidRPr="002F24B4" w:rsidTr="007B4BA3">
        <w:tc>
          <w:tcPr>
            <w:tcW w:w="1103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6710" w:rsidRPr="009054CE" w:rsidRDefault="00F46710" w:rsidP="00CA474B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</w:pP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Тема 1. Алгебраїчні вирази. Рівняння з однією змінною (63 год)</w:t>
            </w:r>
          </w:p>
        </w:tc>
      </w:tr>
      <w:tr w:rsidR="00F46710" w:rsidRPr="002F24B4" w:rsidTr="007B4BA3">
        <w:tc>
          <w:tcPr>
            <w:tcW w:w="1103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46710" w:rsidRPr="00F46710" w:rsidRDefault="00F46710" w:rsidP="00EF5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</w:pPr>
            <w:r w:rsidRPr="00F46710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Цілі вирази. Формули скороченого множення (1</w:t>
            </w:r>
            <w:r w:rsidR="00EF54A8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9</w:t>
            </w:r>
            <w:r w:rsidRPr="00F46710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 xml:space="preserve"> год)</w:t>
            </w:r>
          </w:p>
        </w:tc>
      </w:tr>
      <w:tr w:rsidR="007B4C8F" w:rsidRPr="002F24B4" w:rsidTr="00DB23F9">
        <w:trPr>
          <w:cantSplit/>
          <w:trHeight w:val="2464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7B4C8F" w:rsidRPr="00DB23F9" w:rsidRDefault="007B4C8F" w:rsidP="00CA474B">
            <w:pPr>
              <w:spacing w:after="0" w:line="240" w:lineRule="auto"/>
              <w:ind w:left="113" w:right="113"/>
              <w:jc w:val="center"/>
              <w:rPr>
                <w:rFonts w:ascii="Times New Roman" w:eastAsia="MS Mincho" w:hAnsi="Times New Roman" w:cs="Times New Roman"/>
                <w:b/>
                <w:lang w:val="uk-UA" w:eastAsia="ja-JP"/>
              </w:rPr>
            </w:pPr>
            <w:r w:rsidRPr="00DB23F9">
              <w:rPr>
                <w:rFonts w:ascii="Times New Roman" w:eastAsia="MS Mincho" w:hAnsi="Times New Roman" w:cs="Times New Roman"/>
                <w:b/>
                <w:lang w:val="uk-UA" w:eastAsia="ja-JP"/>
              </w:rPr>
              <w:t>Очікувані результати навчання</w:t>
            </w:r>
          </w:p>
        </w:tc>
        <w:tc>
          <w:tcPr>
            <w:tcW w:w="1036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B4C8F" w:rsidRPr="00DB23F9" w:rsidRDefault="00DB23F9" w:rsidP="008834AF">
            <w:pPr>
              <w:pStyle w:val="Default"/>
              <w:jc w:val="both"/>
              <w:rPr>
                <w:i/>
                <w:sz w:val="22"/>
                <w:szCs w:val="22"/>
                <w:lang w:val="uk-UA"/>
              </w:rPr>
            </w:pPr>
            <w:r w:rsidRPr="00DB23F9">
              <w:rPr>
                <w:bCs/>
                <w:i/>
                <w:sz w:val="22"/>
                <w:szCs w:val="22"/>
                <w:lang w:val="uk-UA"/>
              </w:rPr>
              <w:t>Учень/учениця</w:t>
            </w:r>
            <w:r w:rsidRPr="00DB23F9">
              <w:rPr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="00677210" w:rsidRPr="00DB23F9">
              <w:rPr>
                <w:b/>
                <w:bCs/>
                <w:i/>
                <w:sz w:val="22"/>
                <w:szCs w:val="22"/>
              </w:rPr>
              <w:t>розпізнає</w:t>
            </w:r>
            <w:proofErr w:type="spellEnd"/>
            <w:r w:rsidR="00677210" w:rsidRPr="00DB23F9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многочлени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, для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перетворення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яких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можна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застосовувати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формули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які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вказано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в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змісті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; </w:t>
            </w:r>
            <w:proofErr w:type="spellStart"/>
            <w:r w:rsidR="00677210" w:rsidRPr="00DB23F9">
              <w:rPr>
                <w:b/>
                <w:bCs/>
                <w:i/>
                <w:sz w:val="22"/>
                <w:szCs w:val="22"/>
              </w:rPr>
              <w:t>застосовує</w:t>
            </w:r>
            <w:proofErr w:type="spellEnd"/>
            <w:r w:rsidR="00677210" w:rsidRPr="00DB23F9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формули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які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вказано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в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змісті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, для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спрощення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виразів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доведення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тотожностей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обчислення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значень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виразів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розв’язування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рівнянь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і задач на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подільність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цілих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чисел; </w:t>
            </w:r>
            <w:proofErr w:type="spellStart"/>
            <w:r w:rsidRPr="00DB23F9">
              <w:rPr>
                <w:i/>
                <w:sz w:val="22"/>
                <w:szCs w:val="22"/>
              </w:rPr>
              <w:t>розкладання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B23F9">
              <w:rPr>
                <w:i/>
                <w:sz w:val="22"/>
                <w:szCs w:val="22"/>
              </w:rPr>
              <w:t>многочленів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на </w:t>
            </w:r>
            <w:proofErr w:type="spellStart"/>
            <w:r w:rsidRPr="00DB23F9">
              <w:rPr>
                <w:i/>
                <w:sz w:val="22"/>
                <w:szCs w:val="22"/>
              </w:rPr>
              <w:t>множники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для </w:t>
            </w:r>
            <w:proofErr w:type="spellStart"/>
            <w:r w:rsidRPr="00DB23F9">
              <w:rPr>
                <w:i/>
                <w:sz w:val="22"/>
                <w:szCs w:val="22"/>
              </w:rPr>
              <w:t>спрощення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B23F9">
              <w:rPr>
                <w:i/>
                <w:sz w:val="22"/>
                <w:szCs w:val="22"/>
              </w:rPr>
              <w:t>виразів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DB23F9">
              <w:rPr>
                <w:i/>
                <w:sz w:val="22"/>
                <w:szCs w:val="22"/>
              </w:rPr>
              <w:t>доведення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B23F9">
              <w:rPr>
                <w:i/>
                <w:sz w:val="22"/>
                <w:szCs w:val="22"/>
              </w:rPr>
              <w:t>тотожностей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DB23F9">
              <w:rPr>
                <w:i/>
                <w:sz w:val="22"/>
                <w:szCs w:val="22"/>
              </w:rPr>
              <w:t>обчислення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B23F9">
              <w:rPr>
                <w:i/>
                <w:sz w:val="22"/>
                <w:szCs w:val="22"/>
              </w:rPr>
              <w:t>значень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B23F9">
              <w:rPr>
                <w:i/>
                <w:sz w:val="22"/>
                <w:szCs w:val="22"/>
              </w:rPr>
              <w:t>виразів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DB23F9">
              <w:rPr>
                <w:i/>
                <w:sz w:val="22"/>
                <w:szCs w:val="22"/>
              </w:rPr>
              <w:t>розв’язування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B23F9">
              <w:rPr>
                <w:i/>
                <w:sz w:val="22"/>
                <w:szCs w:val="22"/>
              </w:rPr>
              <w:t>рівнянь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та задач на </w:t>
            </w:r>
            <w:proofErr w:type="spellStart"/>
            <w:r w:rsidRPr="00DB23F9">
              <w:rPr>
                <w:i/>
                <w:sz w:val="22"/>
                <w:szCs w:val="22"/>
              </w:rPr>
              <w:t>подільність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B23F9">
              <w:rPr>
                <w:i/>
                <w:sz w:val="22"/>
                <w:szCs w:val="22"/>
              </w:rPr>
              <w:t>цілих</w:t>
            </w:r>
            <w:proofErr w:type="spellEnd"/>
            <w:r w:rsidRPr="00DB23F9">
              <w:rPr>
                <w:i/>
                <w:sz w:val="22"/>
                <w:szCs w:val="22"/>
              </w:rPr>
              <w:t xml:space="preserve"> чисел</w:t>
            </w:r>
            <w:r w:rsidRPr="00DB23F9">
              <w:rPr>
                <w:i/>
                <w:sz w:val="22"/>
                <w:szCs w:val="22"/>
                <w:lang w:val="uk-UA"/>
              </w:rPr>
              <w:t xml:space="preserve">; </w:t>
            </w:r>
            <w:proofErr w:type="spellStart"/>
            <w:r w:rsidR="00677210" w:rsidRPr="00DB23F9">
              <w:rPr>
                <w:b/>
                <w:bCs/>
                <w:i/>
                <w:sz w:val="22"/>
                <w:szCs w:val="22"/>
              </w:rPr>
              <w:t>розуміє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, у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чому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полягає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задача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розкладання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многочлена на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множники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; </w:t>
            </w:r>
            <w:proofErr w:type="spellStart"/>
            <w:r w:rsidR="00677210" w:rsidRPr="00DB23F9">
              <w:rPr>
                <w:b/>
                <w:bCs/>
                <w:i/>
                <w:sz w:val="22"/>
                <w:szCs w:val="22"/>
              </w:rPr>
              <w:t>володіє</w:t>
            </w:r>
            <w:proofErr w:type="spellEnd"/>
            <w:r w:rsidR="00677210" w:rsidRPr="00DB23F9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різними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прийомами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розкладання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многочленів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на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множники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(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винесення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спільного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множника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за дужки, метод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групування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застосування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формул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скороченого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677210" w:rsidRPr="00DB23F9">
              <w:rPr>
                <w:i/>
                <w:sz w:val="22"/>
                <w:szCs w:val="22"/>
              </w:rPr>
              <w:t>множення</w:t>
            </w:r>
            <w:proofErr w:type="spellEnd"/>
            <w:r w:rsidR="00677210" w:rsidRPr="00DB23F9">
              <w:rPr>
                <w:i/>
                <w:sz w:val="22"/>
                <w:szCs w:val="22"/>
              </w:rPr>
              <w:t>)</w:t>
            </w:r>
            <w:r w:rsidRPr="00DB23F9">
              <w:rPr>
                <w:i/>
                <w:sz w:val="22"/>
                <w:szCs w:val="22"/>
                <w:lang w:val="uk-UA"/>
              </w:rPr>
              <w:t>.</w:t>
            </w:r>
          </w:p>
        </w:tc>
      </w:tr>
      <w:tr w:rsidR="009F05F5" w:rsidRPr="00EC1852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Добуток різниці та суми двох виразів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F05F5" w:rsidRPr="00EC1852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Добуток різниці та суми двох виразів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F05F5" w:rsidRPr="00EC1852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756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F05F5" w:rsidRPr="00BF437E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Різниця квадратів двох виразів 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Різниця квадратів двох виразів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Квадрат суми та квадрат різниці двох виразів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Квадрат суми та квадрат різниці двох виразів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Перетворення многочлена у квадрат суми або різниці двох виразів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Перетворення многочлена у квадрат суми або різниці двох виразів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й різниця кубів двох виразів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й різниця кубів двох виразів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Застосування різних способів розкладання многочлена на множники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A0B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Застосування різних способів розкладання многочлена на множники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Розв’язування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756B94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BF437E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8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A227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620C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Контрольна робота №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4</w:t>
            </w:r>
            <w:r w:rsidRPr="00D620C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  <w:r w:rsidRPr="00824E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Формули скороченого множення.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B928ED" w:rsidRDefault="00B928ED">
      <w:bookmarkStart w:id="0" w:name="_GoBack"/>
      <w:bookmarkEnd w:id="0"/>
    </w:p>
    <w:tbl>
      <w:tblPr>
        <w:tblW w:w="11038" w:type="dxa"/>
        <w:tblInd w:w="-1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 w:firstRow="0" w:lastRow="0" w:firstColumn="1" w:lastColumn="0" w:noHBand="0" w:noVBand="1"/>
      </w:tblPr>
      <w:tblGrid>
        <w:gridCol w:w="675"/>
        <w:gridCol w:w="12"/>
        <w:gridCol w:w="696"/>
        <w:gridCol w:w="60"/>
        <w:gridCol w:w="665"/>
        <w:gridCol w:w="5664"/>
        <w:gridCol w:w="1699"/>
        <w:gridCol w:w="1567"/>
      </w:tblGrid>
      <w:tr w:rsidR="000A0BB1" w:rsidRPr="00BF437E" w:rsidTr="007B4BA3">
        <w:tc>
          <w:tcPr>
            <w:tcW w:w="1103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777D4" w:rsidRDefault="00D777D4" w:rsidP="00756B9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</w:pPr>
          </w:p>
          <w:p w:rsidR="000A0BB1" w:rsidRDefault="000A0BB1" w:rsidP="00756B9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</w:pPr>
            <w:r w:rsidRPr="009054C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Тема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 3</w:t>
            </w:r>
            <w:r w:rsidRPr="009054C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. 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Функції (</w:t>
            </w:r>
            <w:r w:rsidR="00EF54A8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14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 год)</w:t>
            </w:r>
          </w:p>
          <w:p w:rsidR="00D777D4" w:rsidRPr="009054CE" w:rsidRDefault="00D777D4" w:rsidP="00756B94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</w:pPr>
          </w:p>
        </w:tc>
      </w:tr>
      <w:tr w:rsidR="000A0BB1" w:rsidRPr="00B928ED" w:rsidTr="00A52CDC">
        <w:trPr>
          <w:cantSplit/>
          <w:trHeight w:val="2378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0A0BB1" w:rsidRPr="00A52CDC" w:rsidRDefault="000A0BB1" w:rsidP="00CA474B">
            <w:pPr>
              <w:spacing w:after="0" w:line="240" w:lineRule="auto"/>
              <w:ind w:left="113" w:right="113"/>
              <w:jc w:val="center"/>
              <w:rPr>
                <w:rFonts w:ascii="Times New Roman" w:eastAsia="MS Mincho" w:hAnsi="Times New Roman" w:cs="Times New Roman"/>
                <w:b/>
                <w:lang w:val="uk-UA" w:eastAsia="ja-JP"/>
              </w:rPr>
            </w:pPr>
            <w:r w:rsidRPr="00A52CDC">
              <w:rPr>
                <w:rFonts w:ascii="Times New Roman" w:eastAsia="MS Mincho" w:hAnsi="Times New Roman" w:cs="Times New Roman"/>
                <w:b/>
                <w:lang w:val="uk-UA" w:eastAsia="ja-JP"/>
              </w:rPr>
              <w:t>Очікувані результати навчання</w:t>
            </w:r>
          </w:p>
        </w:tc>
        <w:tc>
          <w:tcPr>
            <w:tcW w:w="10363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0A0BB1" w:rsidRPr="00A52CDC" w:rsidRDefault="00354B86" w:rsidP="00A52CDC">
            <w:pPr>
              <w:pStyle w:val="Default"/>
              <w:jc w:val="both"/>
              <w:rPr>
                <w:rFonts w:eastAsia="MS Mincho"/>
                <w:b/>
                <w:i/>
                <w:sz w:val="22"/>
                <w:szCs w:val="22"/>
                <w:lang w:val="uk-UA" w:eastAsia="ja-JP"/>
              </w:rPr>
            </w:pPr>
            <w:r w:rsidRPr="00354B86">
              <w:rPr>
                <w:bCs/>
                <w:i/>
                <w:sz w:val="22"/>
                <w:szCs w:val="22"/>
                <w:lang w:val="uk-UA"/>
              </w:rPr>
              <w:t>Учень/учениця</w:t>
            </w:r>
            <w:r w:rsidRPr="00354B86">
              <w:rPr>
                <w:b/>
                <w:bCs/>
                <w:i/>
                <w:sz w:val="22"/>
                <w:szCs w:val="22"/>
                <w:lang w:val="uk-UA"/>
              </w:rPr>
              <w:t xml:space="preserve"> </w:t>
            </w:r>
            <w:r w:rsidR="007B53FB" w:rsidRPr="00A52CDC">
              <w:rPr>
                <w:b/>
                <w:bCs/>
                <w:i/>
                <w:sz w:val="22"/>
                <w:szCs w:val="22"/>
                <w:lang w:val="uk-UA"/>
              </w:rPr>
              <w:t xml:space="preserve">наводить приклади </w:t>
            </w:r>
            <w:r w:rsidR="007B53FB" w:rsidRPr="00A52CDC">
              <w:rPr>
                <w:i/>
                <w:sz w:val="22"/>
                <w:szCs w:val="22"/>
                <w:lang w:val="uk-UA"/>
              </w:rPr>
              <w:t xml:space="preserve">величин, для яких зміна однієї з величин приводить до зміни іншої; </w:t>
            </w:r>
            <w:r w:rsidR="007B53FB" w:rsidRPr="00A52CDC">
              <w:rPr>
                <w:b/>
                <w:bCs/>
                <w:i/>
                <w:sz w:val="22"/>
                <w:szCs w:val="22"/>
                <w:lang w:val="uk-UA"/>
              </w:rPr>
              <w:t>розуміє</w:t>
            </w:r>
            <w:r w:rsidR="007B53FB" w:rsidRPr="00A52CDC">
              <w:rPr>
                <w:i/>
                <w:sz w:val="22"/>
                <w:szCs w:val="22"/>
                <w:lang w:val="uk-UA"/>
              </w:rPr>
              <w:t xml:space="preserve">, які залежності між величинами є функціональними; </w:t>
            </w:r>
            <w:r w:rsidRPr="00A52CDC">
              <w:rPr>
                <w:i/>
                <w:sz w:val="22"/>
                <w:szCs w:val="22"/>
                <w:lang w:val="uk-UA"/>
              </w:rPr>
              <w:t xml:space="preserve">сутність поняття функції; </w:t>
            </w:r>
            <w:r w:rsidR="00A52CDC">
              <w:rPr>
                <w:i/>
                <w:sz w:val="22"/>
                <w:szCs w:val="22"/>
                <w:lang w:val="uk-UA"/>
              </w:rPr>
              <w:t>що пряма пропорцій</w:t>
            </w:r>
            <w:r w:rsidRPr="00A52CDC">
              <w:rPr>
                <w:i/>
                <w:sz w:val="22"/>
                <w:szCs w:val="22"/>
                <w:lang w:val="uk-UA"/>
              </w:rPr>
              <w:t>ність є окремим видом лінійної функції;</w:t>
            </w:r>
            <w:r w:rsidR="00A52CDC">
              <w:rPr>
                <w:i/>
                <w:sz w:val="22"/>
                <w:szCs w:val="22"/>
                <w:lang w:val="uk-UA"/>
              </w:rPr>
              <w:t xml:space="preserve"> </w:t>
            </w:r>
            <w:r w:rsidR="007B53FB" w:rsidRPr="00A52CDC">
              <w:rPr>
                <w:b/>
                <w:bCs/>
                <w:i/>
                <w:sz w:val="22"/>
                <w:szCs w:val="22"/>
                <w:lang w:val="uk-UA"/>
              </w:rPr>
              <w:t>пояснює</w:t>
            </w:r>
            <w:r w:rsidR="007B53FB" w:rsidRPr="00A52CDC">
              <w:rPr>
                <w:i/>
                <w:sz w:val="22"/>
                <w:szCs w:val="22"/>
                <w:lang w:val="uk-UA"/>
              </w:rPr>
              <w:t xml:space="preserve">, що таке аргумент функції, область визначення функції, область значень функції, графік функції; </w:t>
            </w:r>
            <w:r w:rsidR="007B53FB" w:rsidRPr="00A52CDC">
              <w:rPr>
                <w:b/>
                <w:bCs/>
                <w:i/>
                <w:sz w:val="22"/>
                <w:szCs w:val="22"/>
                <w:lang w:val="uk-UA"/>
              </w:rPr>
              <w:t xml:space="preserve">ілюструє на прикладах </w:t>
            </w:r>
            <w:r w:rsidR="007B53FB" w:rsidRPr="00A52CDC">
              <w:rPr>
                <w:i/>
                <w:sz w:val="22"/>
                <w:szCs w:val="22"/>
                <w:lang w:val="uk-UA"/>
              </w:rPr>
              <w:t xml:space="preserve">способи задання функції; </w:t>
            </w:r>
            <w:r w:rsidR="007B53FB" w:rsidRPr="00A52CDC">
              <w:rPr>
                <w:b/>
                <w:bCs/>
                <w:i/>
                <w:sz w:val="22"/>
                <w:szCs w:val="22"/>
                <w:lang w:val="uk-UA"/>
              </w:rPr>
              <w:t>уміє</w:t>
            </w:r>
            <w:r w:rsidR="007B53FB" w:rsidRPr="00A52CDC">
              <w:rPr>
                <w:i/>
                <w:sz w:val="22"/>
                <w:szCs w:val="22"/>
                <w:lang w:val="uk-UA"/>
              </w:rPr>
              <w:t xml:space="preserve">, використовуючи графік функції, знаходити відповідні значення аргументу та функції; </w:t>
            </w:r>
            <w:r w:rsidR="007B53FB" w:rsidRPr="00A52CDC">
              <w:rPr>
                <w:b/>
                <w:bCs/>
                <w:i/>
                <w:sz w:val="22"/>
                <w:szCs w:val="22"/>
                <w:lang w:val="uk-UA"/>
              </w:rPr>
              <w:t xml:space="preserve">розпізнає </w:t>
            </w:r>
            <w:r w:rsidR="007B53FB" w:rsidRPr="00A52CDC">
              <w:rPr>
                <w:i/>
                <w:sz w:val="22"/>
                <w:szCs w:val="22"/>
                <w:lang w:val="uk-UA"/>
              </w:rPr>
              <w:t xml:space="preserve">лінійну функцію з-поміж інших функцій; </w:t>
            </w:r>
            <w:r w:rsidR="007B53FB" w:rsidRPr="00A52CDC">
              <w:rPr>
                <w:b/>
                <w:bCs/>
                <w:i/>
                <w:sz w:val="22"/>
                <w:szCs w:val="22"/>
                <w:lang w:val="uk-UA"/>
              </w:rPr>
              <w:t xml:space="preserve">будує </w:t>
            </w:r>
            <w:r w:rsidR="007B53FB" w:rsidRPr="00A52CDC">
              <w:rPr>
                <w:i/>
                <w:sz w:val="22"/>
                <w:szCs w:val="22"/>
                <w:lang w:val="uk-UA"/>
              </w:rPr>
              <w:t xml:space="preserve">графік лінійної функції </w:t>
            </w:r>
            <w:r w:rsidR="001E4C41" w:rsidRPr="00354B86">
              <w:rPr>
                <w:i/>
                <w:sz w:val="22"/>
                <w:szCs w:val="22"/>
                <w:lang w:val="uk-UA"/>
              </w:rPr>
              <w:t xml:space="preserve"> </w:t>
            </w:r>
            <w:r w:rsidR="00A52CDC" w:rsidRPr="00A52CDC">
              <w:rPr>
                <w:i/>
                <w:sz w:val="22"/>
                <w:szCs w:val="22"/>
                <w:lang w:val="uk-UA"/>
              </w:rPr>
              <w:t>графіки залежностей між величинами (відстань, час; температура, час тощо);</w:t>
            </w:r>
            <w:r w:rsidR="00A52CDC">
              <w:rPr>
                <w:i/>
                <w:sz w:val="22"/>
                <w:szCs w:val="22"/>
                <w:lang w:val="uk-UA"/>
              </w:rPr>
              <w:t xml:space="preserve"> </w:t>
            </w:r>
            <w:r w:rsidR="001E4C41" w:rsidRPr="00A52CDC">
              <w:rPr>
                <w:b/>
                <w:bCs/>
                <w:i/>
                <w:sz w:val="22"/>
                <w:szCs w:val="22"/>
                <w:lang w:val="uk-UA"/>
              </w:rPr>
              <w:t xml:space="preserve">читає, аналізує, порівнює </w:t>
            </w:r>
            <w:r w:rsidR="001E4C41" w:rsidRPr="00A52CDC">
              <w:rPr>
                <w:i/>
                <w:sz w:val="22"/>
                <w:szCs w:val="22"/>
                <w:lang w:val="uk-UA"/>
              </w:rPr>
              <w:t xml:space="preserve">інформацію, подану в таблицях, схемах, графіках; </w:t>
            </w:r>
            <w:r w:rsidR="001E4C41" w:rsidRPr="00A52CDC">
              <w:rPr>
                <w:b/>
                <w:bCs/>
                <w:i/>
                <w:sz w:val="22"/>
                <w:szCs w:val="22"/>
                <w:lang w:val="uk-UA"/>
              </w:rPr>
              <w:t xml:space="preserve">використовує </w:t>
            </w:r>
            <w:r w:rsidR="001E4C41" w:rsidRPr="00A52CDC">
              <w:rPr>
                <w:i/>
                <w:sz w:val="22"/>
                <w:szCs w:val="22"/>
                <w:lang w:val="uk-UA"/>
              </w:rPr>
              <w:t>лінійну функцію та її графік для моделювання реальних процесів;</w:t>
            </w:r>
            <w:r w:rsidR="00A52CDC">
              <w:rPr>
                <w:i/>
                <w:sz w:val="22"/>
                <w:szCs w:val="22"/>
                <w:lang w:val="uk-UA"/>
              </w:rPr>
              <w:t>.</w:t>
            </w:r>
          </w:p>
        </w:tc>
      </w:tr>
      <w:tr w:rsidR="009F05F5" w:rsidRPr="006C348B" w:rsidTr="007B4BA3">
        <w:trPr>
          <w:trHeight w:val="461"/>
        </w:trPr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BE74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Аналіз контрольної роботи. </w:t>
            </w:r>
            <w:r w:rsidRPr="0012611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Зв’язки між величинами. Функція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C348B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8207E1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Зв’язки між величинами. Функція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C348B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C348B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8207E1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Способи задання функції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010B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Способи задання функції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010B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010B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Графік функції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010B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8207E1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Графік функції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010B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8F4677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993C42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Лінійна функція, її графік і властивості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010B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8207E1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Лінійна функція, її графік і властивості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010B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010B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6010B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2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8207E1" w:rsidRDefault="009F05F5" w:rsidP="003B304A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8207E1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Контрольна робота №</w:t>
            </w:r>
            <w:r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5</w:t>
            </w:r>
            <w:r w:rsidRPr="008207E1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.</w:t>
            </w:r>
            <w:r w:rsidRPr="008207E1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Функції. Лінійна функція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BE74FF" w:rsidRPr="00824E31" w:rsidTr="007B4BA3">
        <w:tc>
          <w:tcPr>
            <w:tcW w:w="1103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E74FF" w:rsidRPr="009054CE" w:rsidRDefault="00BE74FF" w:rsidP="00EF54A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</w:pPr>
            <w:r w:rsidRPr="009054C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Тема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 4</w:t>
            </w:r>
            <w:r w:rsidRPr="009054CE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. 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Системи лінійних рівнянь із двома змінними (</w:t>
            </w:r>
            <w:r w:rsidR="00EF54A8"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>24</w:t>
            </w:r>
            <w:r>
              <w:rPr>
                <w:rFonts w:ascii="Times New Roman" w:eastAsia="MS Mincho" w:hAnsi="Times New Roman" w:cs="Times New Roman"/>
                <w:b/>
                <w:i/>
                <w:sz w:val="28"/>
                <w:szCs w:val="28"/>
                <w:lang w:val="uk-UA" w:eastAsia="ja-JP"/>
              </w:rPr>
              <w:t xml:space="preserve"> год)</w:t>
            </w:r>
          </w:p>
        </w:tc>
      </w:tr>
      <w:tr w:rsidR="00BE74FF" w:rsidRPr="00B928ED" w:rsidTr="007B4BA3">
        <w:trPr>
          <w:cantSplit/>
          <w:trHeight w:val="2815"/>
        </w:trPr>
        <w:tc>
          <w:tcPr>
            <w:tcW w:w="6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</w:tcPr>
          <w:p w:rsidR="00BE74FF" w:rsidRPr="00D777D4" w:rsidRDefault="00BE74FF" w:rsidP="00CA474B">
            <w:pPr>
              <w:spacing w:after="0" w:line="240" w:lineRule="auto"/>
              <w:ind w:left="113" w:right="113"/>
              <w:jc w:val="center"/>
              <w:rPr>
                <w:rFonts w:ascii="Times New Roman" w:eastAsia="MS Mincho" w:hAnsi="Times New Roman" w:cs="Times New Roman"/>
                <w:b/>
                <w:lang w:val="uk-UA" w:eastAsia="ja-JP"/>
              </w:rPr>
            </w:pPr>
            <w:r w:rsidRPr="00D777D4">
              <w:rPr>
                <w:rFonts w:ascii="Times New Roman" w:eastAsia="MS Mincho" w:hAnsi="Times New Roman" w:cs="Times New Roman"/>
                <w:b/>
                <w:lang w:val="uk-UA" w:eastAsia="ja-JP"/>
              </w:rPr>
              <w:t>Очікувані результати навчання</w:t>
            </w:r>
          </w:p>
        </w:tc>
        <w:tc>
          <w:tcPr>
            <w:tcW w:w="10351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36054" w:rsidRPr="00A803A4" w:rsidRDefault="00A52CDC" w:rsidP="00436054">
            <w:pPr>
              <w:pStyle w:val="Default"/>
              <w:jc w:val="both"/>
              <w:rPr>
                <w:i/>
                <w:sz w:val="22"/>
                <w:szCs w:val="22"/>
                <w:lang w:val="uk-UA"/>
              </w:rPr>
            </w:pPr>
            <w:r w:rsidRPr="00E311EF">
              <w:rPr>
                <w:b/>
                <w:bCs/>
                <w:i/>
                <w:sz w:val="22"/>
                <w:szCs w:val="22"/>
                <w:lang w:val="uk-UA"/>
              </w:rPr>
              <w:t xml:space="preserve">Учень/учениця </w:t>
            </w:r>
            <w:r w:rsidR="00677210" w:rsidRPr="00E311EF">
              <w:rPr>
                <w:b/>
                <w:bCs/>
                <w:i/>
                <w:sz w:val="22"/>
                <w:szCs w:val="22"/>
                <w:lang w:val="uk-UA"/>
              </w:rPr>
              <w:t xml:space="preserve">розпізнає </w:t>
            </w:r>
            <w:r w:rsidR="00677210" w:rsidRPr="00E311EF">
              <w:rPr>
                <w:i/>
                <w:sz w:val="22"/>
                <w:szCs w:val="22"/>
                <w:lang w:val="uk-UA"/>
              </w:rPr>
              <w:t xml:space="preserve">рівняння з двома змінними, лінійні рівняння з двома змінними з-поміж інших рівнянь; </w:t>
            </w:r>
            <w:r w:rsidR="00677210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наводить приклади </w:t>
            </w:r>
            <w:r w:rsidR="00677210" w:rsidRPr="00A803A4">
              <w:rPr>
                <w:i/>
                <w:sz w:val="22"/>
                <w:szCs w:val="22"/>
                <w:lang w:val="uk-UA"/>
              </w:rPr>
              <w:t xml:space="preserve">рівнянь з двома змінними, лінійних рівнянь з двома змінними; </w:t>
            </w:r>
            <w:r w:rsidR="00677210" w:rsidRPr="00A803A4">
              <w:rPr>
                <w:b/>
                <w:bCs/>
                <w:i/>
                <w:sz w:val="22"/>
                <w:szCs w:val="22"/>
                <w:lang w:val="uk-UA"/>
              </w:rPr>
              <w:t>розуміє</w:t>
            </w:r>
            <w:r w:rsidR="00677210" w:rsidRPr="00A803A4">
              <w:rPr>
                <w:i/>
                <w:sz w:val="22"/>
                <w:szCs w:val="22"/>
                <w:lang w:val="uk-UA"/>
              </w:rPr>
              <w:t xml:space="preserve">, що таке розв’язок рівняння з двома змінними; </w:t>
            </w:r>
            <w:r w:rsidR="00677210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пояснює, </w:t>
            </w:r>
            <w:r w:rsidR="00677210" w:rsidRPr="00A803A4">
              <w:rPr>
                <w:i/>
                <w:sz w:val="22"/>
                <w:szCs w:val="22"/>
                <w:lang w:val="uk-UA"/>
              </w:rPr>
              <w:t xml:space="preserve">що означає розв’язати рівняння з двома змінними; </w:t>
            </w:r>
            <w:r w:rsidRPr="00A803A4">
              <w:rPr>
                <w:i/>
                <w:sz w:val="22"/>
                <w:szCs w:val="22"/>
                <w:lang w:val="uk-UA"/>
              </w:rPr>
              <w:t>що таке графік рівняння з двома змінними; що таке розв’язок системи рівнянь з двома змінними;</w:t>
            </w:r>
            <w:r w:rsidR="00A803A4">
              <w:rPr>
                <w:i/>
                <w:sz w:val="22"/>
                <w:szCs w:val="22"/>
                <w:lang w:val="uk-UA"/>
              </w:rPr>
              <w:t xml:space="preserve"> </w:t>
            </w:r>
            <w:r w:rsidR="00677210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уміє </w:t>
            </w:r>
            <w:r w:rsidR="00677210" w:rsidRPr="00A803A4">
              <w:rPr>
                <w:i/>
                <w:sz w:val="22"/>
                <w:szCs w:val="22"/>
                <w:lang w:val="uk-UA"/>
              </w:rPr>
              <w:t xml:space="preserve">будувати графік лінійного рівняння з двома змінними; </w:t>
            </w:r>
            <w:r w:rsidR="00B220E7" w:rsidRPr="00A803A4">
              <w:rPr>
                <w:b/>
                <w:bCs/>
                <w:i/>
                <w:sz w:val="22"/>
                <w:szCs w:val="22"/>
                <w:lang w:val="uk-UA"/>
              </w:rPr>
              <w:t>усвідомлює</w:t>
            </w:r>
            <w:r w:rsidR="00B220E7" w:rsidRPr="00A803A4">
              <w:rPr>
                <w:i/>
                <w:sz w:val="22"/>
                <w:szCs w:val="22"/>
                <w:lang w:val="uk-UA"/>
              </w:rPr>
              <w:t xml:space="preserve">, які задачі приводять до розгляду систем двох рівнянь з двома змінними; </w:t>
            </w:r>
            <w:r w:rsidR="00B220E7" w:rsidRPr="00A803A4">
              <w:rPr>
                <w:b/>
                <w:bCs/>
                <w:i/>
                <w:sz w:val="22"/>
                <w:szCs w:val="22"/>
                <w:lang w:val="uk-UA"/>
              </w:rPr>
              <w:t>пояснює</w:t>
            </w:r>
            <w:r w:rsidR="00B220E7" w:rsidRPr="00A803A4">
              <w:rPr>
                <w:i/>
                <w:sz w:val="22"/>
                <w:szCs w:val="22"/>
                <w:lang w:val="uk-UA"/>
              </w:rPr>
              <w:t xml:space="preserve">, що означає розв’язати систему рівнянь; </w:t>
            </w:r>
            <w:r w:rsidR="00B220E7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користується </w:t>
            </w:r>
            <w:r w:rsidR="00B220E7" w:rsidRPr="00A803A4">
              <w:rPr>
                <w:i/>
                <w:sz w:val="22"/>
                <w:szCs w:val="22"/>
                <w:lang w:val="uk-UA"/>
              </w:rPr>
              <w:t xml:space="preserve">графічним способом, способом підстановки, способом додавання для розв’язування систем двох лінійних рівнянь з двома змінними; </w:t>
            </w:r>
            <w:r w:rsidR="00B220E7" w:rsidRPr="00A803A4">
              <w:rPr>
                <w:b/>
                <w:bCs/>
                <w:i/>
                <w:sz w:val="22"/>
                <w:szCs w:val="22"/>
                <w:lang w:val="uk-UA"/>
              </w:rPr>
              <w:t>характеризує</w:t>
            </w:r>
            <w:r w:rsidR="00B220E7" w:rsidRPr="00A803A4">
              <w:rPr>
                <w:i/>
                <w:sz w:val="22"/>
                <w:szCs w:val="22"/>
                <w:lang w:val="uk-UA"/>
              </w:rPr>
              <w:t xml:space="preserve">, використовуючи графічну інтерпретацію, випадки, коли система двох лінійних рівнянь з двома змінними має один розв’язок, безліч розв’язків, не має розв’язків; </w:t>
            </w:r>
            <w:r w:rsidR="00B220E7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складає </w:t>
            </w:r>
            <w:r w:rsidR="00B220E7" w:rsidRPr="00A803A4">
              <w:rPr>
                <w:i/>
                <w:sz w:val="22"/>
                <w:szCs w:val="22"/>
                <w:lang w:val="uk-UA"/>
              </w:rPr>
              <w:t>системи лінійних рівнянь за змістом текстових задач</w:t>
            </w:r>
            <w:r w:rsidR="00A803A4">
              <w:rPr>
                <w:i/>
                <w:lang w:val="uk-UA"/>
              </w:rPr>
              <w:t xml:space="preserve">; </w:t>
            </w:r>
            <w:r w:rsidR="00436054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описує </w:t>
            </w:r>
            <w:r w:rsidR="00436054" w:rsidRPr="00A803A4">
              <w:rPr>
                <w:i/>
                <w:sz w:val="22"/>
                <w:szCs w:val="22"/>
                <w:lang w:val="uk-UA"/>
              </w:rPr>
              <w:t xml:space="preserve">проблемні життєві ситуації, які ґрунтуються на конкретних даних; </w:t>
            </w:r>
            <w:r w:rsidR="00436054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добирає </w:t>
            </w:r>
            <w:r w:rsidR="00436054" w:rsidRPr="00A803A4">
              <w:rPr>
                <w:i/>
                <w:sz w:val="22"/>
                <w:szCs w:val="22"/>
                <w:lang w:val="uk-UA"/>
              </w:rPr>
              <w:t xml:space="preserve">дані, потрібні для розв’язання проблемних ситуацій; </w:t>
            </w:r>
            <w:r w:rsidR="00436054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планує </w:t>
            </w:r>
            <w:r w:rsidR="00436054" w:rsidRPr="00A803A4">
              <w:rPr>
                <w:i/>
                <w:sz w:val="22"/>
                <w:szCs w:val="22"/>
                <w:lang w:val="uk-UA"/>
              </w:rPr>
              <w:t xml:space="preserve">розв’язування задачі; </w:t>
            </w:r>
            <w:r w:rsidR="00436054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створює </w:t>
            </w:r>
            <w:r w:rsidR="00436054" w:rsidRPr="00A803A4">
              <w:rPr>
                <w:i/>
                <w:sz w:val="22"/>
                <w:szCs w:val="22"/>
                <w:lang w:val="uk-UA"/>
              </w:rPr>
              <w:t xml:space="preserve">математичну модель задачі; </w:t>
            </w:r>
            <w:r w:rsidR="00436054"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досліджує </w:t>
            </w:r>
            <w:r w:rsidR="00436054" w:rsidRPr="00A803A4">
              <w:rPr>
                <w:i/>
                <w:sz w:val="22"/>
                <w:szCs w:val="22"/>
                <w:lang w:val="uk-UA"/>
              </w:rPr>
              <w:t xml:space="preserve">різні шляхи розв’язання проблемної </w:t>
            </w:r>
          </w:p>
          <w:p w:rsidR="00436054" w:rsidRPr="00A803A4" w:rsidRDefault="00436054" w:rsidP="00A803A4">
            <w:pPr>
              <w:pStyle w:val="Default"/>
              <w:jc w:val="both"/>
              <w:rPr>
                <w:rFonts w:eastAsia="MS Mincho"/>
                <w:b/>
                <w:i/>
                <w:sz w:val="22"/>
                <w:szCs w:val="22"/>
                <w:lang w:val="uk-UA" w:eastAsia="ja-JP"/>
              </w:rPr>
            </w:pPr>
            <w:r w:rsidRPr="00A803A4">
              <w:rPr>
                <w:i/>
                <w:sz w:val="22"/>
                <w:szCs w:val="22"/>
                <w:lang w:val="uk-UA"/>
              </w:rPr>
              <w:t xml:space="preserve">ситуації, спираючись на наявні дані; </w:t>
            </w:r>
            <w:r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обирає </w:t>
            </w:r>
            <w:r w:rsidRPr="00A803A4">
              <w:rPr>
                <w:i/>
                <w:sz w:val="22"/>
                <w:szCs w:val="22"/>
                <w:lang w:val="uk-UA"/>
              </w:rPr>
              <w:t xml:space="preserve">раціональний шлях розв’язання проблемних ситуацій з огляду на наявні дані; </w:t>
            </w:r>
            <w:r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перевіряє </w:t>
            </w:r>
            <w:r w:rsidRPr="00A803A4">
              <w:rPr>
                <w:i/>
                <w:sz w:val="22"/>
                <w:szCs w:val="22"/>
                <w:lang w:val="uk-UA"/>
              </w:rPr>
              <w:t xml:space="preserve">достовірність отриманого розв’язку та його відповідність змісту задачі; </w:t>
            </w:r>
            <w:r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використовує </w:t>
            </w:r>
            <w:r w:rsidRPr="00A803A4">
              <w:rPr>
                <w:i/>
                <w:sz w:val="22"/>
                <w:szCs w:val="22"/>
                <w:lang w:val="uk-UA"/>
              </w:rPr>
              <w:t xml:space="preserve">досвід математичної діяльності в проблемних ситуаціях повсякденного життя; </w:t>
            </w:r>
            <w:r w:rsidRPr="00A803A4">
              <w:rPr>
                <w:b/>
                <w:bCs/>
                <w:i/>
                <w:sz w:val="22"/>
                <w:szCs w:val="22"/>
                <w:lang w:val="uk-UA"/>
              </w:rPr>
              <w:t xml:space="preserve">розв’язує </w:t>
            </w:r>
            <w:r w:rsidRPr="00A803A4">
              <w:rPr>
                <w:i/>
                <w:sz w:val="22"/>
                <w:szCs w:val="22"/>
                <w:lang w:val="uk-UA"/>
              </w:rPr>
              <w:t xml:space="preserve">сюжетні задачі з реальними даними щодо використання природних ресурсів рідного краю, безпеки руху; </w:t>
            </w:r>
          </w:p>
          <w:p w:rsidR="00BE74FF" w:rsidRPr="00D777D4" w:rsidRDefault="00436054" w:rsidP="00D777D4">
            <w:pPr>
              <w:pStyle w:val="Default"/>
              <w:jc w:val="both"/>
              <w:rPr>
                <w:rFonts w:eastAsia="MS Mincho"/>
                <w:b/>
                <w:i/>
                <w:sz w:val="28"/>
                <w:szCs w:val="28"/>
                <w:lang w:val="uk-UA" w:eastAsia="ja-JP"/>
              </w:rPr>
            </w:pPr>
            <w:r w:rsidRPr="00A803A4">
              <w:rPr>
                <w:i/>
                <w:sz w:val="22"/>
                <w:szCs w:val="22"/>
                <w:lang w:val="uk-UA"/>
              </w:rPr>
              <w:t>відсоткових розрахунків, прийняття рішень у сфері фінансових операцій, розрахунку сімейного бюджету та комунальних платежів, можливості здійснення покупок; обліку ресурсів, потрібних для вирішення побутово</w:t>
            </w:r>
            <w:r w:rsidR="00D777D4">
              <w:rPr>
                <w:i/>
                <w:sz w:val="22"/>
                <w:szCs w:val="22"/>
                <w:lang w:val="uk-UA"/>
              </w:rPr>
              <w:t>-</w:t>
            </w:r>
            <w:r w:rsidR="00A803A4">
              <w:rPr>
                <w:i/>
                <w:sz w:val="22"/>
                <w:szCs w:val="22"/>
                <w:lang w:val="uk-UA"/>
              </w:rPr>
              <w:t>г</w:t>
            </w:r>
            <w:r w:rsidRPr="00A803A4">
              <w:rPr>
                <w:i/>
                <w:sz w:val="22"/>
                <w:szCs w:val="22"/>
                <w:lang w:val="uk-UA"/>
              </w:rPr>
              <w:t xml:space="preserve">осподарчих задач, </w:t>
            </w:r>
            <w:r w:rsidRPr="00D777D4">
              <w:rPr>
                <w:i/>
                <w:sz w:val="22"/>
                <w:szCs w:val="22"/>
                <w:lang w:val="uk-UA"/>
              </w:rPr>
              <w:t>у тому числі з використанням прикидок</w:t>
            </w:r>
            <w:r w:rsidR="00D777D4">
              <w:rPr>
                <w:i/>
                <w:sz w:val="22"/>
                <w:szCs w:val="22"/>
                <w:lang w:val="uk-UA"/>
              </w:rPr>
              <w:t>.</w:t>
            </w: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8207E1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Аналіз контрольної роботи. </w:t>
            </w: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Рівняння з двома </w:t>
            </w: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lastRenderedPageBreak/>
              <w:t>змінними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993C42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Рівняння з двома змінними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993C42" w:rsidRDefault="009F05F5" w:rsidP="00BE74F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Лінійне рівняння з двома змінними та його графік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Default="009F05F5" w:rsidP="00BE74FF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Лінійне рівняння з двома змінними та його графік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Default="009F05F5" w:rsidP="00BE74FF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Сис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теми рівнянь із двома змінними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Default="009F05F5" w:rsidP="00BE74FF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Графічний метод розв’язування системи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двох лінійних рівнянь із двома змінними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126113" w:rsidRDefault="009F05F5" w:rsidP="00126113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Розв’язування систем лінійних рівнянь</w:t>
            </w:r>
          </w:p>
          <w:p w:rsidR="009F05F5" w:rsidRDefault="009F05F5" w:rsidP="00BE74FF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методом підстановки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126113" w:rsidRDefault="009F05F5" w:rsidP="00126113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Розв’язування систем лінійних рівнянь</w:t>
            </w:r>
          </w:p>
          <w:p w:rsidR="009F05F5" w:rsidRDefault="009F05F5" w:rsidP="00BE74FF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методом підстановки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C36BC0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126113" w:rsidRDefault="009F05F5" w:rsidP="00126113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Розв’язування систем лінійних рівнянь</w:t>
            </w:r>
          </w:p>
          <w:p w:rsidR="009F05F5" w:rsidRDefault="009F05F5" w:rsidP="00BE74FF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методом додавання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126113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126113" w:rsidRDefault="009F05F5" w:rsidP="00126113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Розв’язування систем лінійних рівнянь</w:t>
            </w:r>
          </w:p>
          <w:p w:rsidR="009F05F5" w:rsidRDefault="009F05F5" w:rsidP="00BE74FF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методом додавання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126113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126113" w:rsidRDefault="009F05F5" w:rsidP="00126113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Розв’язування задач</w:t>
            </w:r>
          </w:p>
          <w:p w:rsidR="009F05F5" w:rsidRDefault="009F05F5" w:rsidP="00BE74FF">
            <w:pPr>
              <w:tabs>
                <w:tab w:val="left" w:pos="1807"/>
              </w:tabs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126113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за допомогою систем лінійних рівнянь</w:t>
            </w:r>
            <w:r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126113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126113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126113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3A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F2765D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8207E1" w:rsidRDefault="009F05F5" w:rsidP="000D26A4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</w:pPr>
            <w:r w:rsidRPr="008207E1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Контрольна робота №</w:t>
            </w:r>
            <w:r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6</w:t>
            </w:r>
            <w:r w:rsidRPr="008207E1"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.</w:t>
            </w:r>
            <w:r w:rsidRPr="008207E1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 xml:space="preserve"> </w:t>
            </w:r>
            <w:r w:rsidRPr="003B304A">
              <w:rPr>
                <w:rFonts w:ascii="Times New Roman" w:eastAsia="MS Mincho" w:hAnsi="Times New Roman" w:cs="Times New Roman"/>
                <w:sz w:val="28"/>
                <w:szCs w:val="28"/>
                <w:lang w:val="uk-UA" w:eastAsia="ja-JP"/>
              </w:rPr>
              <w:t>Системи лінійних рівнянь із двома змінними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762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7627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F05F5" w:rsidRPr="00F2765D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0D26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Аналіз контрольної роботи. </w:t>
            </w:r>
            <w:r w:rsidRPr="00824E3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Узагальнення матеріалу, вивченого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рік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F2765D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Розв’язання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F2765D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9F05F5" w:rsidRPr="008207E1" w:rsidRDefault="009F05F5" w:rsidP="00CA474B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</w:pPr>
            <w:r>
              <w:rPr>
                <w:rFonts w:ascii="Times New Roman" w:eastAsia="MS Mincho" w:hAnsi="Times New Roman" w:cs="Times New Roman"/>
                <w:i/>
                <w:sz w:val="28"/>
                <w:szCs w:val="28"/>
                <w:lang w:val="uk-UA" w:eastAsia="ja-JP"/>
              </w:rPr>
              <w:t>Контрольна робота «Узагальнення і систематизація знань учнів»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CA4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F2765D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Повторення. Розв’язування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F2765D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Повторення. Розв’язування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F05F5" w:rsidRPr="00F2765D" w:rsidTr="007B4BA3"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263930" w:rsidRDefault="009F05F5" w:rsidP="00CA474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6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9F05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6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Pr="00824E31" w:rsidRDefault="009F05F5" w:rsidP="00CA47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Повторення. Розв’язування вправ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F05F5" w:rsidRDefault="009F05F5" w:rsidP="006D70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tbl>
      <w:tblPr>
        <w:tblStyle w:val="TableGrid1"/>
        <w:tblW w:w="0" w:type="auto"/>
        <w:tblInd w:w="-11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39"/>
      </w:tblGrid>
      <w:tr w:rsidR="00A8140B" w:rsidRPr="008715A1" w:rsidTr="00CA474B">
        <w:trPr>
          <w:trHeight w:val="607"/>
        </w:trPr>
        <w:tc>
          <w:tcPr>
            <w:tcW w:w="10739" w:type="dxa"/>
            <w:hideMark/>
          </w:tcPr>
          <w:p w:rsidR="00A8140B" w:rsidRPr="008715A1" w:rsidRDefault="00327E29" w:rsidP="00CA474B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A8140B" w:rsidRPr="008715A1">
              <w:rPr>
                <w:rFonts w:ascii="Times New Roman" w:hAnsi="Times New Roman"/>
                <w:b/>
                <w:sz w:val="24"/>
                <w:szCs w:val="24"/>
              </w:rPr>
              <w:t>Календарно-тематичне планування складено           ____________  /_______________________/</w:t>
            </w:r>
          </w:p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rPr>
                <w:rFonts w:ascii="Times New Roman" w:hAnsi="Times New Roman"/>
                <w:i/>
                <w:sz w:val="16"/>
                <w:szCs w:val="16"/>
              </w:rPr>
            </w:pPr>
            <w:r w:rsidRPr="008715A1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8715A1">
              <w:rPr>
                <w:rFonts w:ascii="Times New Roman" w:hAnsi="Times New Roman"/>
                <w:i/>
                <w:sz w:val="16"/>
                <w:szCs w:val="16"/>
              </w:rPr>
              <w:t>підпис                                         ініціали, прізвище</w:t>
            </w:r>
          </w:p>
        </w:tc>
      </w:tr>
      <w:tr w:rsidR="00A8140B" w:rsidRPr="008715A1" w:rsidTr="00CA474B">
        <w:tc>
          <w:tcPr>
            <w:tcW w:w="10739" w:type="dxa"/>
            <w:hideMark/>
          </w:tcPr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715A1">
              <w:rPr>
                <w:rFonts w:ascii="Times New Roman" w:hAnsi="Times New Roman"/>
                <w:b/>
                <w:sz w:val="24"/>
                <w:szCs w:val="24"/>
              </w:rPr>
              <w:t>ПОГОДЖЕНО</w:t>
            </w:r>
          </w:p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15A1">
              <w:rPr>
                <w:rFonts w:ascii="Times New Roman" w:hAnsi="Times New Roman"/>
                <w:sz w:val="24"/>
                <w:szCs w:val="24"/>
              </w:rPr>
              <w:t>керівник МО</w:t>
            </w:r>
          </w:p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715A1">
              <w:rPr>
                <w:rFonts w:ascii="Times New Roman" w:hAnsi="Times New Roman"/>
                <w:b/>
                <w:sz w:val="24"/>
                <w:szCs w:val="24"/>
              </w:rPr>
              <w:t xml:space="preserve">    ____________   /_______________________/</w:t>
            </w:r>
          </w:p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8715A1"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підпис                                         ініціали, прізвище  </w:t>
            </w:r>
          </w:p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715A1">
              <w:rPr>
                <w:rFonts w:ascii="Times New Roman" w:hAnsi="Times New Roman"/>
                <w:sz w:val="24"/>
                <w:szCs w:val="24"/>
              </w:rPr>
              <w:t>заступник директора з НВР</w:t>
            </w:r>
          </w:p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715A1"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</w:t>
            </w:r>
            <w:r w:rsidRPr="008715A1">
              <w:rPr>
                <w:rFonts w:ascii="Times New Roman" w:hAnsi="Times New Roman"/>
                <w:b/>
                <w:sz w:val="24"/>
                <w:szCs w:val="24"/>
              </w:rPr>
              <w:t>____________   /_______________________</w:t>
            </w:r>
            <w:r w:rsidRPr="008715A1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8715A1">
              <w:rPr>
                <w:rFonts w:ascii="Times New Roman" w:hAnsi="Times New Roman"/>
                <w:b/>
                <w:sz w:val="24"/>
                <w:szCs w:val="24"/>
              </w:rPr>
              <w:softHyphen/>
            </w:r>
            <w:r w:rsidRPr="008715A1">
              <w:rPr>
                <w:rFonts w:ascii="Times New Roman" w:hAnsi="Times New Roman"/>
                <w:b/>
                <w:sz w:val="24"/>
                <w:szCs w:val="24"/>
              </w:rPr>
              <w:softHyphen/>
              <w:t>/</w:t>
            </w:r>
          </w:p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8715A1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</w:t>
            </w:r>
            <w:r w:rsidRPr="008715A1">
              <w:rPr>
                <w:rFonts w:ascii="Times New Roman" w:hAnsi="Times New Roman"/>
                <w:i/>
                <w:sz w:val="16"/>
                <w:szCs w:val="16"/>
              </w:rPr>
              <w:t>підпис                                             ініціали, прізвище</w:t>
            </w:r>
          </w:p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871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______________   </w:t>
            </w:r>
          </w:p>
          <w:p w:rsidR="00A8140B" w:rsidRPr="008715A1" w:rsidRDefault="00A8140B" w:rsidP="00CA474B">
            <w:pPr>
              <w:widowControl w:val="0"/>
              <w:autoSpaceDE w:val="0"/>
              <w:autoSpaceDN w:val="0"/>
              <w:adjustRightInd w:val="0"/>
              <w:ind w:firstLine="284"/>
              <w:jc w:val="right"/>
              <w:rPr>
                <w:rFonts w:ascii="Times New Roman" w:hAnsi="Times New Roman"/>
                <w:i/>
                <w:sz w:val="16"/>
                <w:szCs w:val="16"/>
              </w:rPr>
            </w:pPr>
            <w:r w:rsidRPr="008715A1">
              <w:rPr>
                <w:rFonts w:ascii="Times New Roman" w:hAnsi="Times New Roman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дата</w:t>
            </w:r>
          </w:p>
        </w:tc>
      </w:tr>
    </w:tbl>
    <w:p w:rsidR="00A8140B" w:rsidRPr="00824E31" w:rsidRDefault="00A8140B" w:rsidP="00D777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A8140B" w:rsidRPr="00824E31" w:rsidSect="009B5AA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12BA5"/>
    <w:multiLevelType w:val="hybridMultilevel"/>
    <w:tmpl w:val="C2803C2C"/>
    <w:lvl w:ilvl="0" w:tplc="867A5C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872E5"/>
    <w:multiLevelType w:val="hybridMultilevel"/>
    <w:tmpl w:val="F9D62D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933AA"/>
    <w:multiLevelType w:val="hybridMultilevel"/>
    <w:tmpl w:val="869EE256"/>
    <w:lvl w:ilvl="0" w:tplc="59F80A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47"/>
    <w:rsid w:val="00030FD7"/>
    <w:rsid w:val="000545CC"/>
    <w:rsid w:val="00063E28"/>
    <w:rsid w:val="000670BA"/>
    <w:rsid w:val="000905D5"/>
    <w:rsid w:val="000A0BB1"/>
    <w:rsid w:val="000A1BF9"/>
    <w:rsid w:val="000D26A4"/>
    <w:rsid w:val="001122F9"/>
    <w:rsid w:val="00126113"/>
    <w:rsid w:val="00153503"/>
    <w:rsid w:val="001608C0"/>
    <w:rsid w:val="00175B9C"/>
    <w:rsid w:val="0018293D"/>
    <w:rsid w:val="00191496"/>
    <w:rsid w:val="00191B11"/>
    <w:rsid w:val="001A7DF9"/>
    <w:rsid w:val="001E4C41"/>
    <w:rsid w:val="001F564F"/>
    <w:rsid w:val="002116C8"/>
    <w:rsid w:val="00213E9B"/>
    <w:rsid w:val="00232A85"/>
    <w:rsid w:val="002774A7"/>
    <w:rsid w:val="002A72DA"/>
    <w:rsid w:val="002C0160"/>
    <w:rsid w:val="002C266B"/>
    <w:rsid w:val="002C366A"/>
    <w:rsid w:val="002E760F"/>
    <w:rsid w:val="002F24B4"/>
    <w:rsid w:val="002F579E"/>
    <w:rsid w:val="00321AA1"/>
    <w:rsid w:val="00327E29"/>
    <w:rsid w:val="00333829"/>
    <w:rsid w:val="00340F99"/>
    <w:rsid w:val="0034633A"/>
    <w:rsid w:val="00354311"/>
    <w:rsid w:val="00354B86"/>
    <w:rsid w:val="00362536"/>
    <w:rsid w:val="00365488"/>
    <w:rsid w:val="003661CC"/>
    <w:rsid w:val="00387E1B"/>
    <w:rsid w:val="003950FB"/>
    <w:rsid w:val="003A1708"/>
    <w:rsid w:val="003B304A"/>
    <w:rsid w:val="003B56AB"/>
    <w:rsid w:val="003C573F"/>
    <w:rsid w:val="003F1B28"/>
    <w:rsid w:val="003F29DD"/>
    <w:rsid w:val="003F680F"/>
    <w:rsid w:val="00414CE8"/>
    <w:rsid w:val="00416ADD"/>
    <w:rsid w:val="00433A8C"/>
    <w:rsid w:val="00436054"/>
    <w:rsid w:val="00454CF6"/>
    <w:rsid w:val="004922C2"/>
    <w:rsid w:val="004A3357"/>
    <w:rsid w:val="004A565B"/>
    <w:rsid w:val="004B0592"/>
    <w:rsid w:val="004B53D6"/>
    <w:rsid w:val="004F0DC2"/>
    <w:rsid w:val="00501583"/>
    <w:rsid w:val="005051E8"/>
    <w:rsid w:val="005077AC"/>
    <w:rsid w:val="005311EE"/>
    <w:rsid w:val="00532BBB"/>
    <w:rsid w:val="00532C25"/>
    <w:rsid w:val="005343C0"/>
    <w:rsid w:val="00536D77"/>
    <w:rsid w:val="00573AFD"/>
    <w:rsid w:val="005776CA"/>
    <w:rsid w:val="0058216C"/>
    <w:rsid w:val="005A1CBD"/>
    <w:rsid w:val="005B798A"/>
    <w:rsid w:val="005D3539"/>
    <w:rsid w:val="005D6279"/>
    <w:rsid w:val="005E00FC"/>
    <w:rsid w:val="005F32AB"/>
    <w:rsid w:val="005F3B95"/>
    <w:rsid w:val="006010B0"/>
    <w:rsid w:val="00633DA0"/>
    <w:rsid w:val="00635BBD"/>
    <w:rsid w:val="00647D6B"/>
    <w:rsid w:val="00677210"/>
    <w:rsid w:val="00685598"/>
    <w:rsid w:val="00694690"/>
    <w:rsid w:val="006A443B"/>
    <w:rsid w:val="006C348B"/>
    <w:rsid w:val="006C5F66"/>
    <w:rsid w:val="006D2C49"/>
    <w:rsid w:val="006D706F"/>
    <w:rsid w:val="006D7499"/>
    <w:rsid w:val="00734F8A"/>
    <w:rsid w:val="00756B8D"/>
    <w:rsid w:val="00756B94"/>
    <w:rsid w:val="00762790"/>
    <w:rsid w:val="007636A3"/>
    <w:rsid w:val="00766F82"/>
    <w:rsid w:val="0077346E"/>
    <w:rsid w:val="00787105"/>
    <w:rsid w:val="007B4BA3"/>
    <w:rsid w:val="007B4C8F"/>
    <w:rsid w:val="007B53FB"/>
    <w:rsid w:val="007D2FA8"/>
    <w:rsid w:val="007E376E"/>
    <w:rsid w:val="0080470B"/>
    <w:rsid w:val="00815DFA"/>
    <w:rsid w:val="00824E31"/>
    <w:rsid w:val="00826C47"/>
    <w:rsid w:val="0083429F"/>
    <w:rsid w:val="0085695C"/>
    <w:rsid w:val="0086122D"/>
    <w:rsid w:val="008649D4"/>
    <w:rsid w:val="00872ADC"/>
    <w:rsid w:val="008834AF"/>
    <w:rsid w:val="008903FA"/>
    <w:rsid w:val="00897C97"/>
    <w:rsid w:val="008B0A5B"/>
    <w:rsid w:val="008B3376"/>
    <w:rsid w:val="008D4C5F"/>
    <w:rsid w:val="008E72F6"/>
    <w:rsid w:val="008F1F26"/>
    <w:rsid w:val="008F4677"/>
    <w:rsid w:val="008F6BCC"/>
    <w:rsid w:val="00910C3F"/>
    <w:rsid w:val="009476B3"/>
    <w:rsid w:val="00947ACE"/>
    <w:rsid w:val="009556CE"/>
    <w:rsid w:val="00956B72"/>
    <w:rsid w:val="00967C47"/>
    <w:rsid w:val="009709D4"/>
    <w:rsid w:val="00977D73"/>
    <w:rsid w:val="00994B60"/>
    <w:rsid w:val="00997F7D"/>
    <w:rsid w:val="009A0D58"/>
    <w:rsid w:val="009A40AE"/>
    <w:rsid w:val="009A596F"/>
    <w:rsid w:val="009B5AAD"/>
    <w:rsid w:val="009B724D"/>
    <w:rsid w:val="009C60E2"/>
    <w:rsid w:val="009D35B2"/>
    <w:rsid w:val="009D4413"/>
    <w:rsid w:val="009D5357"/>
    <w:rsid w:val="009D5B63"/>
    <w:rsid w:val="009E6424"/>
    <w:rsid w:val="009F05F5"/>
    <w:rsid w:val="00A02072"/>
    <w:rsid w:val="00A11917"/>
    <w:rsid w:val="00A22754"/>
    <w:rsid w:val="00A52CDC"/>
    <w:rsid w:val="00A803A4"/>
    <w:rsid w:val="00A8140B"/>
    <w:rsid w:val="00A86D32"/>
    <w:rsid w:val="00A94644"/>
    <w:rsid w:val="00A95410"/>
    <w:rsid w:val="00A969C4"/>
    <w:rsid w:val="00AC6BA9"/>
    <w:rsid w:val="00B056DF"/>
    <w:rsid w:val="00B110BE"/>
    <w:rsid w:val="00B135E7"/>
    <w:rsid w:val="00B17488"/>
    <w:rsid w:val="00B21A61"/>
    <w:rsid w:val="00B220E7"/>
    <w:rsid w:val="00B22F1E"/>
    <w:rsid w:val="00B414FD"/>
    <w:rsid w:val="00B55791"/>
    <w:rsid w:val="00B70841"/>
    <w:rsid w:val="00B71D76"/>
    <w:rsid w:val="00B928ED"/>
    <w:rsid w:val="00B95F99"/>
    <w:rsid w:val="00B96AD6"/>
    <w:rsid w:val="00BA0660"/>
    <w:rsid w:val="00BA1D04"/>
    <w:rsid w:val="00BA6757"/>
    <w:rsid w:val="00BB04B8"/>
    <w:rsid w:val="00BE74FF"/>
    <w:rsid w:val="00BF1CC0"/>
    <w:rsid w:val="00BF437E"/>
    <w:rsid w:val="00C01AA9"/>
    <w:rsid w:val="00C36BC0"/>
    <w:rsid w:val="00C53B5D"/>
    <w:rsid w:val="00C65061"/>
    <w:rsid w:val="00C85D84"/>
    <w:rsid w:val="00C90F44"/>
    <w:rsid w:val="00C9254E"/>
    <w:rsid w:val="00C92E2B"/>
    <w:rsid w:val="00C95B7F"/>
    <w:rsid w:val="00CA474B"/>
    <w:rsid w:val="00CD0A26"/>
    <w:rsid w:val="00CD2623"/>
    <w:rsid w:val="00CF0543"/>
    <w:rsid w:val="00CF46A7"/>
    <w:rsid w:val="00D045E1"/>
    <w:rsid w:val="00D171B6"/>
    <w:rsid w:val="00D37E89"/>
    <w:rsid w:val="00D55A67"/>
    <w:rsid w:val="00D620C1"/>
    <w:rsid w:val="00D65E2B"/>
    <w:rsid w:val="00D711B4"/>
    <w:rsid w:val="00D76ADB"/>
    <w:rsid w:val="00D77620"/>
    <w:rsid w:val="00D777D4"/>
    <w:rsid w:val="00D813E0"/>
    <w:rsid w:val="00D83239"/>
    <w:rsid w:val="00D87F11"/>
    <w:rsid w:val="00D95954"/>
    <w:rsid w:val="00D9681D"/>
    <w:rsid w:val="00DB23F9"/>
    <w:rsid w:val="00DB2BB6"/>
    <w:rsid w:val="00DE09B7"/>
    <w:rsid w:val="00DE411F"/>
    <w:rsid w:val="00DE7DB8"/>
    <w:rsid w:val="00E17FDE"/>
    <w:rsid w:val="00E20413"/>
    <w:rsid w:val="00E25D04"/>
    <w:rsid w:val="00E311EF"/>
    <w:rsid w:val="00E53F3C"/>
    <w:rsid w:val="00E95014"/>
    <w:rsid w:val="00EC1852"/>
    <w:rsid w:val="00EC39E0"/>
    <w:rsid w:val="00ED7D04"/>
    <w:rsid w:val="00EE300D"/>
    <w:rsid w:val="00EF166A"/>
    <w:rsid w:val="00EF2CD6"/>
    <w:rsid w:val="00EF54A8"/>
    <w:rsid w:val="00EF75B4"/>
    <w:rsid w:val="00EF7E85"/>
    <w:rsid w:val="00F019EC"/>
    <w:rsid w:val="00F10003"/>
    <w:rsid w:val="00F11C2E"/>
    <w:rsid w:val="00F16644"/>
    <w:rsid w:val="00F2765D"/>
    <w:rsid w:val="00F31202"/>
    <w:rsid w:val="00F34F17"/>
    <w:rsid w:val="00F42BA1"/>
    <w:rsid w:val="00F46710"/>
    <w:rsid w:val="00F811CC"/>
    <w:rsid w:val="00FB07BA"/>
    <w:rsid w:val="00FB112B"/>
    <w:rsid w:val="00FB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CC9858-2153-4D18-8216-309E791D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B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34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71B6"/>
    <w:pPr>
      <w:ind w:left="720"/>
      <w:contextualSpacing/>
    </w:pPr>
  </w:style>
  <w:style w:type="table" w:customStyle="1" w:styleId="TableGrid1">
    <w:name w:val="Table Grid1"/>
    <w:basedOn w:val="a1"/>
    <w:uiPriority w:val="59"/>
    <w:rsid w:val="00766F82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94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4B6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53B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A57AE-D4CD-4B78-938E-F69DDF67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Natasha</cp:lastModifiedBy>
  <cp:revision>3</cp:revision>
  <cp:lastPrinted>2025-01-13T13:46:00Z</cp:lastPrinted>
  <dcterms:created xsi:type="dcterms:W3CDTF">2025-01-25T17:19:00Z</dcterms:created>
  <dcterms:modified xsi:type="dcterms:W3CDTF">2025-01-25T17:19:00Z</dcterms:modified>
</cp:coreProperties>
</file>