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3E" w:rsidRPr="00A5083E" w:rsidRDefault="004D10D7" w:rsidP="004D10D7">
      <w:pPr>
        <w:pStyle w:val="zfr3q"/>
        <w:spacing w:before="0" w:beforeAutospacing="0" w:after="0" w:afterAutospacing="0"/>
        <w:jc w:val="center"/>
        <w:rPr>
          <w:rStyle w:val="c9dxtc"/>
          <w:b/>
          <w:bCs/>
          <w:caps/>
          <w:color w:val="0070C0"/>
          <w:sz w:val="32"/>
          <w:szCs w:val="32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A5083E">
        <w:rPr>
          <w:rStyle w:val="c9dxtc"/>
          <w:b/>
          <w:bCs/>
          <w:caps/>
          <w:color w:val="0070C0"/>
          <w:sz w:val="32"/>
          <w:szCs w:val="32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Критерії, правила і процедури оцінювання </w:t>
      </w:r>
    </w:p>
    <w:p w:rsidR="004D10D7" w:rsidRPr="00A5083E" w:rsidRDefault="004D10D7" w:rsidP="004D10D7">
      <w:pPr>
        <w:pStyle w:val="zfr3q"/>
        <w:spacing w:before="0" w:beforeAutospacing="0" w:after="0" w:afterAutospacing="0"/>
        <w:jc w:val="center"/>
        <w:rPr>
          <w:rFonts w:ascii="Droid Sans" w:hAnsi="Droid Sans"/>
          <w:b/>
          <w:caps/>
          <w:color w:val="212121"/>
          <w:sz w:val="32"/>
          <w:szCs w:val="32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5083E">
        <w:rPr>
          <w:rStyle w:val="c9dxtc"/>
          <w:b/>
          <w:bCs/>
          <w:caps/>
          <w:color w:val="0070C0"/>
          <w:sz w:val="32"/>
          <w:szCs w:val="32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управлінської діяльності керівних працівників закладу освіти</w:t>
      </w:r>
    </w:p>
    <w:bookmarkEnd w:id="0"/>
    <w:p w:rsidR="004D10D7" w:rsidRPr="004D10D7" w:rsidRDefault="004D10D7" w:rsidP="004D10D7">
      <w:pPr>
        <w:pStyle w:val="zfr3q"/>
        <w:spacing w:before="0" w:beforeAutospacing="0" w:after="0" w:afterAutospacing="0"/>
        <w:jc w:val="center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b/>
          <w:bCs/>
          <w:color w:val="0070C0"/>
          <w:sz w:val="28"/>
          <w:szCs w:val="28"/>
          <w:lang w:val="uk-UA"/>
        </w:rPr>
        <w:t> </w:t>
      </w:r>
    </w:p>
    <w:p w:rsidR="004D10D7" w:rsidRDefault="004D10D7" w:rsidP="004D10D7">
      <w:pPr>
        <w:pStyle w:val="zfr3q"/>
        <w:spacing w:before="0" w:beforeAutospacing="0" w:after="0" w:afterAutospacing="0"/>
        <w:ind w:firstLine="70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Критерії,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09.01.2019 № 17 «Про затвердження Порядку проведення інституційного аудиту закладів загальної середньої освіти».</w:t>
      </w:r>
    </w:p>
    <w:p w:rsidR="004D10D7" w:rsidRPr="004D10D7" w:rsidRDefault="004D10D7" w:rsidP="004D10D7">
      <w:pPr>
        <w:pStyle w:val="zfr3q"/>
        <w:spacing w:before="0" w:beforeAutospacing="0" w:after="0" w:afterAutospacing="0"/>
        <w:ind w:firstLine="70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1.</w:t>
      </w:r>
      <w:r w:rsidRPr="00A5083E">
        <w:rPr>
          <w:rStyle w:val="c9dxtc"/>
          <w:color w:val="7030A0"/>
          <w:sz w:val="28"/>
          <w:szCs w:val="28"/>
          <w:lang w:val="uk-UA"/>
        </w:rPr>
        <w:t> </w:t>
      </w: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Наявність стратегії розвитку та системи планування діяльності закладу, моніторинг виконання поставлених цілей і завдань.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b/>
          <w:bCs/>
          <w:color w:val="000000"/>
          <w:sz w:val="28"/>
          <w:szCs w:val="28"/>
          <w:lang w:val="uk-UA"/>
        </w:rPr>
        <w:t>Критерії оцінювання: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1.1. У закладі освіти затверджено стратегію його розвитку, спрямовану на підвищення якості освітньої діяльності.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1.2.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1.3. У закладі освіти здійснюється самооцінювання якості освітньої діяльності на основі стратегії (політики) і процедур забезпечення якості освіти.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1.4. Керівництво закладу освіти планує та здійснює заходи щодо утримання у належному стані будівель, приміщень, обладнання.</w:t>
      </w: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color w:val="7030A0"/>
          <w:sz w:val="28"/>
          <w:szCs w:val="28"/>
          <w:lang w:val="uk-UA"/>
        </w:rPr>
        <w:t>2</w:t>
      </w: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. Формування відносин довіри, прозорості, дотримання етичних норм.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b/>
          <w:bCs/>
          <w:color w:val="000000"/>
          <w:sz w:val="28"/>
          <w:szCs w:val="28"/>
          <w:lang w:val="uk-UA"/>
        </w:rPr>
        <w:t>Критерії оцінювання: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2.1. 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довіру.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2.2. Заклад освіти оприлюднює інформацію про свою діяльність на відкритих загальнодоступних ресурсах.</w:t>
      </w: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3. Ефективність кадрової політики та забезпечення можливостей для професійного розвитку педагогічних працівників.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b/>
          <w:bCs/>
          <w:color w:val="000000"/>
          <w:sz w:val="28"/>
          <w:szCs w:val="28"/>
          <w:lang w:val="uk-UA"/>
        </w:rPr>
        <w:t>Критерії оцінювання: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lastRenderedPageBreak/>
        <w:t>3.2.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діяльності.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3.3. Керівництво закладу освіти сприяє підвищенню кваліфікації педагогічних працівників.</w:t>
      </w: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4. Організація освітнього процесу на засадах людино центризму, прийняття управлінських рішень на основі конструктивної співпраці учасників освітнього процесу, взаємодія закладу освіти з місцевою громадою.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b/>
          <w:bCs/>
          <w:color w:val="000000"/>
          <w:sz w:val="28"/>
          <w:szCs w:val="28"/>
          <w:lang w:val="uk-UA"/>
        </w:rPr>
        <w:t>Критерії оцінювання: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4.1. У закладі освіти створюються умови для реалізації прав і обов’язків учасників освітнього процесу.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4.2. Управлінські рішення приймаються з урахуванням пропозицій учасників освітнього процесу.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4.3. Керівництво закладу освіти створює умови для розвитку громадського самоврядування.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4.4. Керівництво закладу освіти сприяє виявленню громадської активності та ініціативи учасників освітнього процесу, їх участі в житті місцевої громади.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4.5. Режим роботи закладу освіти та розклад занять враховують вікові особливості здобувачів освіти, відповідають їх освітнім потребам.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4.6. У закладі освіти створюються умови для реалізації індивідуальних освітніх траєкторій здобувачів освіти.</w:t>
      </w: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5. Формування та забезпечення реалізації політики академічної доброчесності.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b/>
          <w:bCs/>
          <w:color w:val="000000"/>
          <w:sz w:val="28"/>
          <w:szCs w:val="28"/>
          <w:lang w:val="uk-UA"/>
        </w:rPr>
        <w:t>Критерії оцінювання: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5.1. Заклад освіти впроваджує політику академічної доброчесності.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5.2. Керівництво закладу освіти сприяє формуванню в учасників освітнього процесу негативного ставлення до корупції.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A5083E" w:rsidRDefault="00A5083E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b/>
          <w:bCs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lastRenderedPageBreak/>
        <w:t>Формою контролю за діяльністю керівників є атестація.</w:t>
      </w: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Ефективність управлінської діяльності керівника під час атестації визначається за критеріями: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1) саморозвиток та самовдосконалення керівника у сфері управлінської діяльності;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2) стратегічне планування базується на положеннях концепції розвитку закладу, висновках аналізу та самоаналізу результатів діяльності;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3) річне планування формується на стратегічних засадах розвитку закладу;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4) здійснення аналізу і оцінки ефективності реалізації планів, проектів;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5) забезпечення професійного розвитку вчителів, методичного супроводу молодих спеціалістів;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6) поширення позитивної інформації про заклад;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7) створення повноцінних умов функціонування закладу (безпечні та гігієнічні);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8) застосування ІКТ-технологій у освітньому процесі;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9) забезпечення якості освіти через взаємодію всіх учасників освітнього процесу;</w:t>
      </w:r>
    </w:p>
    <w:p w:rsidR="004D10D7" w:rsidRDefault="004D10D7" w:rsidP="004D10D7">
      <w:pPr>
        <w:pStyle w:val="zfr3q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10) позитивна оцінка компетентності керівника з боку працівників.</w:t>
      </w:r>
    </w:p>
    <w:p w:rsidR="00A5083E" w:rsidRPr="004D10D7" w:rsidRDefault="00A5083E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</w:p>
    <w:p w:rsidR="004D10D7" w:rsidRPr="00A5083E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7030A0"/>
          <w:sz w:val="28"/>
          <w:szCs w:val="28"/>
          <w:lang w:val="uk-UA"/>
        </w:rPr>
      </w:pPr>
      <w:r w:rsidRPr="00A5083E">
        <w:rPr>
          <w:rStyle w:val="c9dxtc"/>
          <w:b/>
          <w:bCs/>
          <w:color w:val="7030A0"/>
          <w:sz w:val="28"/>
          <w:szCs w:val="28"/>
          <w:lang w:val="uk-UA"/>
        </w:rPr>
        <w:t>Ділові та особистісні якості керівників визначаються за критеріями: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1) цілеспрямованість та саморозвиток;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2) компетентність;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3) динамічність та самокритичність;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4) управлінська етика;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5) прогностичність та аналітичність;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6) креативність, здатність до інноваційного пошуку;</w:t>
      </w:r>
    </w:p>
    <w:p w:rsidR="004D10D7" w:rsidRPr="004D10D7" w:rsidRDefault="004D10D7" w:rsidP="004D10D7">
      <w:pPr>
        <w:pStyle w:val="zfr3q"/>
        <w:spacing w:before="0" w:beforeAutospacing="0" w:after="0" w:afterAutospacing="0"/>
        <w:jc w:val="both"/>
        <w:rPr>
          <w:rFonts w:ascii="Droid Sans" w:hAnsi="Droid Sans"/>
          <w:color w:val="212121"/>
          <w:sz w:val="28"/>
          <w:szCs w:val="28"/>
          <w:lang w:val="uk-UA"/>
        </w:rPr>
      </w:pPr>
      <w:r w:rsidRPr="004D10D7">
        <w:rPr>
          <w:rStyle w:val="c9dxtc"/>
          <w:color w:val="000000"/>
          <w:sz w:val="28"/>
          <w:szCs w:val="28"/>
          <w:lang w:val="uk-UA"/>
        </w:rPr>
        <w:t>7) здатність приймати своєчасне рішення та брати на себе відповідальність за результат діяльності.</w:t>
      </w:r>
    </w:p>
    <w:p w:rsidR="004D10D7" w:rsidRPr="004D10D7" w:rsidRDefault="004D10D7">
      <w:pPr>
        <w:rPr>
          <w:sz w:val="28"/>
          <w:szCs w:val="28"/>
          <w:lang w:val="uk-UA"/>
        </w:rPr>
      </w:pPr>
    </w:p>
    <w:sectPr w:rsidR="004D10D7" w:rsidRPr="004D10D7" w:rsidSect="008275B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D7"/>
    <w:rsid w:val="004D10D7"/>
    <w:rsid w:val="008275B9"/>
    <w:rsid w:val="00A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4D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4D1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4D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4D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2026-05-29T17:23:00Z</dcterms:created>
  <dcterms:modified xsi:type="dcterms:W3CDTF">2026-05-29T17:57:00Z</dcterms:modified>
</cp:coreProperties>
</file>